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4BE9" w14:textId="77777777" w:rsidR="00FE067E" w:rsidRDefault="003C6034" w:rsidP="00CC1F3B">
      <w:pPr>
        <w:pStyle w:val="TitlePageOrigin"/>
      </w:pPr>
      <w:r>
        <w:rPr>
          <w:caps w:val="0"/>
        </w:rPr>
        <w:t>WEST VIRGINIA LEGISLATURE</w:t>
      </w:r>
    </w:p>
    <w:p w14:paraId="22BE266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3D40173" w14:textId="77777777" w:rsidR="00CD36CF" w:rsidRDefault="009E3373" w:rsidP="00CC1F3B">
      <w:pPr>
        <w:pStyle w:val="TitlePageBillPrefix"/>
      </w:pPr>
      <w:sdt>
        <w:sdtPr>
          <w:tag w:val="IntroDate"/>
          <w:id w:val="-1236936958"/>
          <w:placeholder>
            <w:docPart w:val="136C6FF620D34CD4BCD05B707954625F"/>
          </w:placeholder>
          <w:text/>
        </w:sdtPr>
        <w:sdtEndPr/>
        <w:sdtContent>
          <w:r w:rsidR="00AE48A0">
            <w:t>Introduced</w:t>
          </w:r>
        </w:sdtContent>
      </w:sdt>
    </w:p>
    <w:p w14:paraId="27489649" w14:textId="6A05CE7B" w:rsidR="00CD36CF" w:rsidRDefault="009E3373" w:rsidP="00CC1F3B">
      <w:pPr>
        <w:pStyle w:val="BillNumber"/>
      </w:pPr>
      <w:sdt>
        <w:sdtPr>
          <w:tag w:val="Chamber"/>
          <w:id w:val="893011969"/>
          <w:lock w:val="sdtLocked"/>
          <w:placeholder>
            <w:docPart w:val="B4FFA57732054A4F821494CA6CB2053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BEF0E98B0144387A755B5D26C989B2D"/>
          </w:placeholder>
          <w:text/>
        </w:sdtPr>
        <w:sdtEndPr/>
        <w:sdtContent>
          <w:r w:rsidR="003D62F3">
            <w:t>4345</w:t>
          </w:r>
        </w:sdtContent>
      </w:sdt>
    </w:p>
    <w:p w14:paraId="26BA2B97" w14:textId="6BC958AE" w:rsidR="00CD36CF" w:rsidRDefault="00CD36CF" w:rsidP="00CC1F3B">
      <w:pPr>
        <w:pStyle w:val="Sponsors"/>
      </w:pPr>
      <w:r>
        <w:t xml:space="preserve">By </w:t>
      </w:r>
      <w:sdt>
        <w:sdtPr>
          <w:tag w:val="Sponsors"/>
          <w:id w:val="1589585889"/>
          <w:placeholder>
            <w:docPart w:val="ABAD96FFAA484FD3929A944F428B6C22"/>
          </w:placeholder>
          <w:text w:multiLine="1"/>
        </w:sdtPr>
        <w:sdtEndPr/>
        <w:sdtContent>
          <w:r w:rsidR="00D31A6C">
            <w:t>Delegate</w:t>
          </w:r>
          <w:r w:rsidR="009E3373">
            <w:t>s</w:t>
          </w:r>
          <w:r w:rsidR="00D31A6C">
            <w:t xml:space="preserve"> Hornby</w:t>
          </w:r>
          <w:r w:rsidR="009E3373">
            <w:t xml:space="preserve"> and Holstein</w:t>
          </w:r>
        </w:sdtContent>
      </w:sdt>
    </w:p>
    <w:p w14:paraId="4F26F4C1" w14:textId="57F77CA1" w:rsidR="00E831B3" w:rsidRDefault="00CD36CF" w:rsidP="00CC1F3B">
      <w:pPr>
        <w:pStyle w:val="References"/>
      </w:pPr>
      <w:r>
        <w:t>[</w:t>
      </w:r>
      <w:sdt>
        <w:sdtPr>
          <w:tag w:val="References"/>
          <w:id w:val="-1043047873"/>
          <w:placeholder>
            <w:docPart w:val="FF752D765EFA4A63BAA80518BC424CAB"/>
          </w:placeholder>
          <w:text w:multiLine="1"/>
        </w:sdtPr>
        <w:sdtEndPr/>
        <w:sdtContent>
          <w:r w:rsidR="003D62F3">
            <w:t>Introduced January 15, 2026; referred to the Committee on the Judiciary</w:t>
          </w:r>
        </w:sdtContent>
      </w:sdt>
      <w:r>
        <w:t>]</w:t>
      </w:r>
    </w:p>
    <w:p w14:paraId="24887318" w14:textId="726AE22A" w:rsidR="00303684" w:rsidRDefault="0000526A" w:rsidP="00CC1F3B">
      <w:pPr>
        <w:pStyle w:val="TitleSection"/>
      </w:pPr>
      <w:r>
        <w:lastRenderedPageBreak/>
        <w:t>A BILL</w:t>
      </w:r>
      <w:r w:rsidR="00AE416A">
        <w:t xml:space="preserve"> </w:t>
      </w:r>
      <w:r w:rsidR="00AE416A" w:rsidRPr="00C87986">
        <w:rPr>
          <w:color w:val="auto"/>
        </w:rPr>
        <w:t>to amend and reenact §</w:t>
      </w:r>
      <w:r w:rsidR="00AE416A">
        <w:rPr>
          <w:color w:val="auto"/>
        </w:rPr>
        <w:t>15</w:t>
      </w:r>
      <w:r w:rsidR="00FC7436">
        <w:rPr>
          <w:color w:val="auto"/>
        </w:rPr>
        <w:t>A</w:t>
      </w:r>
      <w:r w:rsidR="00AE416A">
        <w:rPr>
          <w:color w:val="auto"/>
        </w:rPr>
        <w:t>-</w:t>
      </w:r>
      <w:r w:rsidR="00FC7436">
        <w:rPr>
          <w:color w:val="auto"/>
        </w:rPr>
        <w:t>1</w:t>
      </w:r>
      <w:r w:rsidR="00AE416A">
        <w:rPr>
          <w:color w:val="auto"/>
        </w:rPr>
        <w:t>2-</w:t>
      </w:r>
      <w:r w:rsidR="00FC7436">
        <w:rPr>
          <w:color w:val="auto"/>
        </w:rPr>
        <w:t>9</w:t>
      </w:r>
      <w:r w:rsidR="00AE416A" w:rsidRPr="00C87986">
        <w:rPr>
          <w:color w:val="auto"/>
        </w:rPr>
        <w:t xml:space="preserve"> of the Code of West Virginia, as amended</w:t>
      </w:r>
      <w:r w:rsidR="00AE416A">
        <w:rPr>
          <w:color w:val="auto"/>
        </w:rPr>
        <w:t xml:space="preserve">; and to amend </w:t>
      </w:r>
      <w:r w:rsidR="000169C7" w:rsidRPr="00006F16">
        <w:rPr>
          <w:color w:val="auto"/>
        </w:rPr>
        <w:t xml:space="preserve">the </w:t>
      </w:r>
      <w:r w:rsidR="00AE416A">
        <w:rPr>
          <w:color w:val="auto"/>
        </w:rPr>
        <w:t xml:space="preserve">code by adding a new section, designated §15-3D-10, </w:t>
      </w:r>
      <w:r w:rsidR="00AE416A" w:rsidRPr="00C87986">
        <w:rPr>
          <w:color w:val="auto"/>
        </w:rPr>
        <w:t xml:space="preserve">relating to </w:t>
      </w:r>
      <w:r w:rsidR="00AE416A">
        <w:rPr>
          <w:color w:val="auto"/>
        </w:rPr>
        <w:t xml:space="preserve">preserving records and evidence in missing persons cases that </w:t>
      </w:r>
      <w:r w:rsidR="00C26927">
        <w:rPr>
          <w:color w:val="auto"/>
        </w:rPr>
        <w:t>are unresolved after one year</w:t>
      </w:r>
      <w:r w:rsidR="00AE416A" w:rsidRPr="00C87986">
        <w:rPr>
          <w:color w:val="auto"/>
        </w:rPr>
        <w:t>.</w:t>
      </w:r>
    </w:p>
    <w:p w14:paraId="21B43789" w14:textId="77777777" w:rsidR="00303684" w:rsidRDefault="00303684" w:rsidP="00CC1F3B">
      <w:pPr>
        <w:pStyle w:val="EnactingClause"/>
      </w:pPr>
      <w:r>
        <w:t>Be it enacted by the Legislature of West Virginia:</w:t>
      </w:r>
    </w:p>
    <w:p w14:paraId="19C3581E" w14:textId="77777777" w:rsidR="003C6034" w:rsidRDefault="003C6034" w:rsidP="00CC1F3B">
      <w:pPr>
        <w:pStyle w:val="EnactingClause"/>
        <w:sectPr w:rsidR="003C6034" w:rsidSect="005D47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6C7643" w14:textId="3365F5E5" w:rsidR="005D4766" w:rsidRDefault="001E7330" w:rsidP="00FC7436">
      <w:pPr>
        <w:pStyle w:val="ArticleHeading"/>
        <w:rPr>
          <w:u w:val="single"/>
        </w:rPr>
        <w:sectPr w:rsidR="005D4766" w:rsidSect="005D476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 xml:space="preserve">article </w:t>
      </w:r>
      <w:r w:rsidR="00FC7436">
        <w:t>1</w:t>
      </w:r>
      <w:r>
        <w:t xml:space="preserve">2. west virginia </w:t>
      </w:r>
      <w:r w:rsidR="00FC7436">
        <w:t>fusion center</w:t>
      </w:r>
      <w:r>
        <w:t>.</w:t>
      </w:r>
    </w:p>
    <w:p w14:paraId="5BE6BB67" w14:textId="77777777" w:rsidR="005D4766" w:rsidRDefault="005D4766" w:rsidP="00E101D0">
      <w:pPr>
        <w:pStyle w:val="SectionHeading"/>
        <w:sectPr w:rsidR="005D4766" w:rsidSect="005D4766">
          <w:type w:val="continuous"/>
          <w:pgSz w:w="12240" w:h="15840" w:code="1"/>
          <w:pgMar w:top="1440" w:right="1440" w:bottom="1440" w:left="1440" w:header="720" w:footer="720" w:gutter="0"/>
          <w:lnNumType w:countBy="1" w:restart="newSection"/>
          <w:cols w:space="720"/>
          <w:titlePg/>
          <w:docGrid w:linePitch="360"/>
        </w:sectPr>
      </w:pPr>
      <w:r w:rsidRPr="00E101D0">
        <w:t>§15A-12-9. Cold case database.</w:t>
      </w:r>
    </w:p>
    <w:p w14:paraId="3DB039FB" w14:textId="77777777" w:rsidR="005D4766" w:rsidRPr="00A337DC" w:rsidRDefault="005D4766" w:rsidP="00E101D0">
      <w:pPr>
        <w:pStyle w:val="SectionBody"/>
      </w:pPr>
      <w:r w:rsidRPr="00A337DC">
        <w:t>(a) As used in this section:</w:t>
      </w:r>
    </w:p>
    <w:p w14:paraId="2CAD2AAD" w14:textId="77777777" w:rsidR="005D4766" w:rsidRPr="00A337DC" w:rsidRDefault="005D4766" w:rsidP="00E101D0">
      <w:pPr>
        <w:pStyle w:val="SectionBody"/>
      </w:pPr>
      <w:r w:rsidRPr="00A337DC">
        <w:t xml:space="preserve">"CODIS" means the Combined DNA Index </w:t>
      </w:r>
      <w:proofErr w:type="gramStart"/>
      <w:r w:rsidRPr="00A337DC">
        <w:t>System;</w:t>
      </w:r>
      <w:proofErr w:type="gramEnd"/>
    </w:p>
    <w:p w14:paraId="0A4AF62F" w14:textId="77777777" w:rsidR="005D4766" w:rsidRPr="00A337DC" w:rsidRDefault="005D4766" w:rsidP="00E101D0">
      <w:pPr>
        <w:pStyle w:val="SectionBody"/>
      </w:pPr>
      <w:r w:rsidRPr="00A337DC">
        <w:t>"Cold case" means any investigation into a qualifying crime</w:t>
      </w:r>
      <w:r w:rsidRPr="00FC7436">
        <w:rPr>
          <w:strike/>
        </w:rPr>
        <w:t>, a missing person,</w:t>
      </w:r>
      <w:r w:rsidRPr="00A337DC">
        <w:t xml:space="preserve"> or unidentified human remains where all investigative leads have been exhausted and the crime remains </w:t>
      </w:r>
      <w:proofErr w:type="gramStart"/>
      <w:r w:rsidRPr="00A337DC">
        <w:t>unsolved;</w:t>
      </w:r>
      <w:proofErr w:type="gramEnd"/>
    </w:p>
    <w:p w14:paraId="78D3198D" w14:textId="77777777" w:rsidR="005D4766" w:rsidRPr="00A337DC" w:rsidRDefault="005D4766" w:rsidP="00E101D0">
      <w:pPr>
        <w:pStyle w:val="SectionBody"/>
      </w:pPr>
      <w:r w:rsidRPr="00A337DC">
        <w:t xml:space="preserve">"Database" means the cold case </w:t>
      </w:r>
      <w:proofErr w:type="gramStart"/>
      <w:r w:rsidRPr="00A337DC">
        <w:t>database;</w:t>
      </w:r>
      <w:proofErr w:type="gramEnd"/>
    </w:p>
    <w:p w14:paraId="55882411" w14:textId="77777777" w:rsidR="005D4766" w:rsidRPr="00A337DC" w:rsidRDefault="005D4766" w:rsidP="00E101D0">
      <w:pPr>
        <w:pStyle w:val="SectionBody"/>
      </w:pPr>
      <w:r w:rsidRPr="00A337DC">
        <w:t xml:space="preserve">"NAMUS" means the National Missing and Unidentified Persons </w:t>
      </w:r>
      <w:proofErr w:type="gramStart"/>
      <w:r w:rsidRPr="00A337DC">
        <w:t>System;</w:t>
      </w:r>
      <w:proofErr w:type="gramEnd"/>
    </w:p>
    <w:p w14:paraId="62DC851A" w14:textId="77777777" w:rsidR="005D4766" w:rsidRPr="00A337DC" w:rsidRDefault="005D4766" w:rsidP="00E101D0">
      <w:pPr>
        <w:pStyle w:val="SectionBody"/>
      </w:pPr>
      <w:r w:rsidRPr="00A337DC">
        <w:t xml:space="preserve">"NCIC" means the National Crime Information </w:t>
      </w:r>
      <w:proofErr w:type="gramStart"/>
      <w:r w:rsidRPr="00A337DC">
        <w:t>Center;</w:t>
      </w:r>
      <w:proofErr w:type="gramEnd"/>
    </w:p>
    <w:p w14:paraId="40EB29FC" w14:textId="77777777" w:rsidR="005D4766" w:rsidRPr="00A337DC" w:rsidRDefault="005D4766" w:rsidP="00E101D0">
      <w:pPr>
        <w:pStyle w:val="SectionBody"/>
      </w:pPr>
      <w:r w:rsidRPr="00A337DC">
        <w:t xml:space="preserve">"NCMEC" means the National Center for Missing and Exploited </w:t>
      </w:r>
      <w:proofErr w:type="gramStart"/>
      <w:r w:rsidRPr="00A337DC">
        <w:t>Children;</w:t>
      </w:r>
      <w:proofErr w:type="gramEnd"/>
    </w:p>
    <w:p w14:paraId="18B685D6" w14:textId="77777777" w:rsidR="005D4766" w:rsidRDefault="005D4766" w:rsidP="00E101D0">
      <w:pPr>
        <w:pStyle w:val="SectionBody"/>
      </w:pPr>
      <w:r w:rsidRPr="00A337DC">
        <w:t xml:space="preserve">"Qualifying crime" means felony offenses set forth in §61-2-1 </w:t>
      </w:r>
      <w:r w:rsidRPr="00E101D0">
        <w:rPr>
          <w:i/>
        </w:rPr>
        <w:t>et seq</w:t>
      </w:r>
      <w:r w:rsidRPr="00A337DC">
        <w:t xml:space="preserve">., §61-3-1, §61-3-2, §61-3-7, §61-3C-14b, §61-3E-1 </w:t>
      </w:r>
      <w:r w:rsidRPr="00E101D0">
        <w:rPr>
          <w:i/>
        </w:rPr>
        <w:t>et seq</w:t>
      </w:r>
      <w:r w:rsidRPr="00A337DC">
        <w:t xml:space="preserve">., §61-8-1 </w:t>
      </w:r>
      <w:r w:rsidRPr="00E101D0">
        <w:rPr>
          <w:i/>
        </w:rPr>
        <w:t>et seq</w:t>
      </w:r>
      <w:r w:rsidRPr="00A337DC">
        <w:t xml:space="preserve">., §61-8A-1 </w:t>
      </w:r>
      <w:r w:rsidRPr="00E101D0">
        <w:rPr>
          <w:i/>
        </w:rPr>
        <w:t>et seq</w:t>
      </w:r>
      <w:r w:rsidRPr="00A337DC">
        <w:t xml:space="preserve">., §61-8B-1 </w:t>
      </w:r>
      <w:r w:rsidRPr="00E101D0">
        <w:rPr>
          <w:i/>
        </w:rPr>
        <w:t>et seq</w:t>
      </w:r>
      <w:r w:rsidRPr="00A337DC">
        <w:t xml:space="preserve">., §61-8C-1 </w:t>
      </w:r>
      <w:r w:rsidRPr="00E101D0">
        <w:rPr>
          <w:i/>
        </w:rPr>
        <w:t>et seq</w:t>
      </w:r>
      <w:r w:rsidRPr="00A337DC">
        <w:t xml:space="preserve">., and §61-8D-1 </w:t>
      </w:r>
      <w:r w:rsidRPr="00E101D0">
        <w:rPr>
          <w:i/>
          <w:iCs/>
        </w:rPr>
        <w:t>et seq</w:t>
      </w:r>
      <w:r w:rsidRPr="00A337DC">
        <w:t>. of this code; and</w:t>
      </w:r>
    </w:p>
    <w:p w14:paraId="676A52F3" w14:textId="2BAD5EA2" w:rsidR="00FC7436" w:rsidRPr="00FC7436" w:rsidRDefault="00FC7436" w:rsidP="00E101D0">
      <w:pPr>
        <w:pStyle w:val="SectionBody"/>
        <w:rPr>
          <w:u w:val="single"/>
        </w:rPr>
      </w:pPr>
      <w:r w:rsidRPr="00FC7436">
        <w:rPr>
          <w:u w:val="single"/>
        </w:rPr>
        <w:t>"Unresolved missing persons case" is a missing person's case that is unresolved one year from the date it was opened.</w:t>
      </w:r>
    </w:p>
    <w:p w14:paraId="2D391BB0" w14:textId="32CB663A" w:rsidR="005D4766" w:rsidRPr="00A337DC" w:rsidRDefault="00D31A6C" w:rsidP="00E101D0">
      <w:pPr>
        <w:pStyle w:val="SectionBody"/>
      </w:pPr>
      <w:r>
        <w:t>"</w:t>
      </w:r>
      <w:proofErr w:type="spellStart"/>
      <w:r w:rsidR="005D4766" w:rsidRPr="00A337DC">
        <w:t>ViCAP</w:t>
      </w:r>
      <w:proofErr w:type="spellEnd"/>
      <w:r w:rsidR="005D4766" w:rsidRPr="00A337DC">
        <w:t>" means the Violent Crime Apprehension Program.</w:t>
      </w:r>
    </w:p>
    <w:p w14:paraId="02E80A94" w14:textId="623D2E45" w:rsidR="005D4766" w:rsidRPr="00A337DC" w:rsidRDefault="005D4766" w:rsidP="00E101D0">
      <w:pPr>
        <w:pStyle w:val="SectionBody"/>
      </w:pPr>
      <w:r w:rsidRPr="00A337DC">
        <w:t>(b) The West Virginia Fusion Center shall develop a secure database that contains all information related to each cold case</w:t>
      </w:r>
      <w:r w:rsidR="00FC7436">
        <w:t xml:space="preserve"> </w:t>
      </w:r>
      <w:r w:rsidR="00FC7436" w:rsidRPr="00FC7436">
        <w:rPr>
          <w:u w:val="single"/>
        </w:rPr>
        <w:t>and all unresolved missing persons cases</w:t>
      </w:r>
      <w:r w:rsidRPr="00A337DC">
        <w:t xml:space="preserve"> in any jurisdiction in the state.</w:t>
      </w:r>
    </w:p>
    <w:p w14:paraId="1AEA88DD" w14:textId="77777777" w:rsidR="005D4766" w:rsidRPr="00A337DC" w:rsidRDefault="005D4766" w:rsidP="00E101D0">
      <w:pPr>
        <w:pStyle w:val="SectionBody"/>
      </w:pPr>
      <w:r w:rsidRPr="00A337DC">
        <w:t>(c) The West Virginia Fusion Center shall adopt policies and procedures to collect information for the database and for its maintenance.</w:t>
      </w:r>
    </w:p>
    <w:p w14:paraId="23589B7E" w14:textId="77777777" w:rsidR="00FC7436" w:rsidRDefault="005D4766" w:rsidP="00E101D0">
      <w:pPr>
        <w:pStyle w:val="SectionBody"/>
      </w:pPr>
      <w:r w:rsidRPr="00A337DC">
        <w:lastRenderedPageBreak/>
        <w:t xml:space="preserve">(d) </w:t>
      </w:r>
      <w:r w:rsidR="00FC7436" w:rsidRPr="00FC7436">
        <w:rPr>
          <w:u w:val="single"/>
        </w:rPr>
        <w:t>(1)</w:t>
      </w:r>
      <w:r w:rsidR="00FC7436" w:rsidRPr="00FC7436">
        <w:t xml:space="preserve"> </w:t>
      </w:r>
      <w:r w:rsidRPr="00A337DC">
        <w:t xml:space="preserve">Each law-enforcement agency in the state and the State Fire Marshal’s Fire Investigation Division may provide the information required by the West Virginia Fusion Center for inclusion in the database for each cold case.  </w:t>
      </w:r>
    </w:p>
    <w:p w14:paraId="4062BA81" w14:textId="77777777" w:rsidR="00FC7436" w:rsidRDefault="00FC7436" w:rsidP="00E101D0">
      <w:pPr>
        <w:pStyle w:val="SectionBody"/>
        <w:rPr>
          <w:u w:val="single"/>
        </w:rPr>
      </w:pPr>
      <w:r>
        <w:rPr>
          <w:u w:val="single"/>
        </w:rPr>
        <w:t>(2) Each law-enforcement agency in the state must provide the information required by the West Virginia Fusion Center for inclusion in each missing person case that is older than one year.</w:t>
      </w:r>
    </w:p>
    <w:p w14:paraId="32914980" w14:textId="67F9C5E4" w:rsidR="005D4766" w:rsidRPr="005D4766" w:rsidRDefault="00FC7436" w:rsidP="00E101D0">
      <w:pPr>
        <w:pStyle w:val="SectionBody"/>
        <w:rPr>
          <w:u w:val="single"/>
        </w:rPr>
      </w:pPr>
      <w:r>
        <w:rPr>
          <w:u w:val="single"/>
        </w:rPr>
        <w:t>(3)</w:t>
      </w:r>
      <w:r w:rsidRPr="00FC7436">
        <w:t xml:space="preserve"> </w:t>
      </w:r>
      <w:r w:rsidR="005D4766" w:rsidRPr="00A337DC">
        <w:t>Each law-enforcement agency and the office of the State Fire Marshal may maintain its physical evidence and investigation files for each cold case until the investigation is resolved</w:t>
      </w:r>
      <w:r>
        <w:rPr>
          <w:u w:val="single"/>
        </w:rPr>
        <w:t>.</w:t>
      </w:r>
    </w:p>
    <w:p w14:paraId="0ABD7B5C" w14:textId="77777777" w:rsidR="005D4766" w:rsidRPr="00A337DC" w:rsidRDefault="005D4766" w:rsidP="00E101D0">
      <w:pPr>
        <w:pStyle w:val="SectionBody"/>
      </w:pPr>
      <w:r w:rsidRPr="00A337DC">
        <w:t xml:space="preserve">(e) </w:t>
      </w:r>
      <w:r w:rsidRPr="00A337DC">
        <w:rPr>
          <w:iCs/>
        </w:rPr>
        <w:t>Information to be collected and maintained in the cold case database</w:t>
      </w:r>
      <w:r w:rsidRPr="00A337DC">
        <w:t xml:space="preserve">. – Each law-enforcement agency in the state and the Fire Marshal’s Fire Investigation Division may provide a written report or other information to the West Virginia Fusion Center for inclusion in the database containing the following: </w:t>
      </w:r>
    </w:p>
    <w:p w14:paraId="22323351" w14:textId="77777777" w:rsidR="005D4766" w:rsidRPr="00A337DC" w:rsidRDefault="005D4766" w:rsidP="00E101D0">
      <w:pPr>
        <w:pStyle w:val="SectionBody"/>
      </w:pPr>
      <w:r w:rsidRPr="00A337DC">
        <w:t xml:space="preserve">(1) The </w:t>
      </w:r>
      <w:proofErr w:type="gramStart"/>
      <w:r w:rsidRPr="00A337DC">
        <w:t>victim's</w:t>
      </w:r>
      <w:proofErr w:type="gramEnd"/>
      <w:r w:rsidRPr="00A337DC">
        <w:t>:</w:t>
      </w:r>
    </w:p>
    <w:p w14:paraId="7AE77B6C" w14:textId="77777777" w:rsidR="005D4766" w:rsidRPr="00A337DC" w:rsidRDefault="005D4766" w:rsidP="00E101D0">
      <w:pPr>
        <w:pStyle w:val="SectionBody"/>
      </w:pPr>
      <w:r w:rsidRPr="00A337DC">
        <w:t xml:space="preserve">(A) </w:t>
      </w:r>
      <w:proofErr w:type="gramStart"/>
      <w:r w:rsidRPr="00A337DC">
        <w:t>Name;</w:t>
      </w:r>
      <w:proofErr w:type="gramEnd"/>
    </w:p>
    <w:p w14:paraId="1D76C5A3" w14:textId="77777777" w:rsidR="005D4766" w:rsidRPr="00A337DC" w:rsidRDefault="005D4766" w:rsidP="00E101D0">
      <w:pPr>
        <w:pStyle w:val="SectionBody"/>
      </w:pPr>
      <w:r w:rsidRPr="00A337DC">
        <w:t xml:space="preserve">(B) </w:t>
      </w:r>
      <w:proofErr w:type="gramStart"/>
      <w:r w:rsidRPr="00A337DC">
        <w:t>Gender;</w:t>
      </w:r>
      <w:proofErr w:type="gramEnd"/>
    </w:p>
    <w:p w14:paraId="7088CB2A" w14:textId="77777777" w:rsidR="005D4766" w:rsidRPr="00A337DC" w:rsidRDefault="005D4766" w:rsidP="00E101D0">
      <w:pPr>
        <w:pStyle w:val="SectionBody"/>
      </w:pPr>
      <w:r w:rsidRPr="00A337DC">
        <w:t xml:space="preserve">(C) </w:t>
      </w:r>
      <w:proofErr w:type="gramStart"/>
      <w:r w:rsidRPr="00A337DC">
        <w:t>Race;</w:t>
      </w:r>
      <w:proofErr w:type="gramEnd"/>
    </w:p>
    <w:p w14:paraId="4AE6F900" w14:textId="77777777" w:rsidR="005D4766" w:rsidRPr="00A337DC" w:rsidRDefault="005D4766" w:rsidP="00E101D0">
      <w:pPr>
        <w:pStyle w:val="SectionBody"/>
      </w:pPr>
      <w:r w:rsidRPr="00A337DC">
        <w:t>(D) Ethnicity; and</w:t>
      </w:r>
    </w:p>
    <w:p w14:paraId="19EB60D3" w14:textId="77777777" w:rsidR="005D4766" w:rsidRPr="00A337DC" w:rsidRDefault="005D4766" w:rsidP="00E101D0">
      <w:pPr>
        <w:pStyle w:val="SectionBody"/>
      </w:pPr>
      <w:r w:rsidRPr="00A337DC">
        <w:t xml:space="preserve">(E) Date of </w:t>
      </w:r>
      <w:proofErr w:type="gramStart"/>
      <w:r w:rsidRPr="00A337DC">
        <w:t>birth;</w:t>
      </w:r>
      <w:proofErr w:type="gramEnd"/>
    </w:p>
    <w:p w14:paraId="75EE40BC" w14:textId="77777777" w:rsidR="005D4766" w:rsidRPr="00A337DC" w:rsidRDefault="005D4766" w:rsidP="00E101D0">
      <w:pPr>
        <w:pStyle w:val="SectionBody"/>
      </w:pPr>
      <w:r w:rsidRPr="00A337DC">
        <w:t xml:space="preserve">(2) The </w:t>
      </w:r>
      <w:proofErr w:type="spellStart"/>
      <w:r w:rsidRPr="00A337DC">
        <w:t>ViCAP</w:t>
      </w:r>
      <w:proofErr w:type="spellEnd"/>
      <w:r w:rsidRPr="00A337DC">
        <w:t xml:space="preserve"> number if the case has been entered into the </w:t>
      </w:r>
      <w:proofErr w:type="spellStart"/>
      <w:r w:rsidRPr="00A337DC">
        <w:t>ViCAP</w:t>
      </w:r>
      <w:proofErr w:type="spellEnd"/>
      <w:r w:rsidRPr="00A337DC">
        <w:t xml:space="preserve"> </w:t>
      </w:r>
      <w:proofErr w:type="gramStart"/>
      <w:r w:rsidRPr="00A337DC">
        <w:t>system;</w:t>
      </w:r>
      <w:proofErr w:type="gramEnd"/>
    </w:p>
    <w:p w14:paraId="50367471" w14:textId="77777777" w:rsidR="005D4766" w:rsidRPr="00A337DC" w:rsidRDefault="005D4766" w:rsidP="00E101D0">
      <w:pPr>
        <w:pStyle w:val="SectionBody"/>
      </w:pPr>
      <w:r w:rsidRPr="00A337DC">
        <w:t xml:space="preserve">(3) The NCMEC number if the case has been entered into the NCMEC </w:t>
      </w:r>
      <w:proofErr w:type="gramStart"/>
      <w:r w:rsidRPr="00A337DC">
        <w:t>system;</w:t>
      </w:r>
      <w:proofErr w:type="gramEnd"/>
    </w:p>
    <w:p w14:paraId="541DEE8A" w14:textId="77777777" w:rsidR="005D4766" w:rsidRPr="00A337DC" w:rsidRDefault="005D4766" w:rsidP="00E101D0">
      <w:pPr>
        <w:pStyle w:val="SectionBody"/>
      </w:pPr>
      <w:r w:rsidRPr="00A337DC">
        <w:t xml:space="preserve">(4) Whether the case was entered into the NAMUS </w:t>
      </w:r>
      <w:proofErr w:type="gramStart"/>
      <w:r w:rsidRPr="00A337DC">
        <w:t>system;</w:t>
      </w:r>
      <w:proofErr w:type="gramEnd"/>
    </w:p>
    <w:p w14:paraId="1B54F5A8" w14:textId="77777777" w:rsidR="005D4766" w:rsidRPr="00A337DC" w:rsidRDefault="005D4766" w:rsidP="00E101D0">
      <w:pPr>
        <w:pStyle w:val="SectionBody"/>
      </w:pPr>
      <w:r w:rsidRPr="00A337DC">
        <w:t xml:space="preserve">(5) The NCIC number if </w:t>
      </w:r>
      <w:proofErr w:type="gramStart"/>
      <w:r w:rsidRPr="00A337DC">
        <w:t>entered into</w:t>
      </w:r>
      <w:proofErr w:type="gramEnd"/>
      <w:r w:rsidRPr="00A337DC">
        <w:t xml:space="preserve"> the NCIC </w:t>
      </w:r>
      <w:proofErr w:type="gramStart"/>
      <w:r w:rsidRPr="00A337DC">
        <w:t>system;</w:t>
      </w:r>
      <w:proofErr w:type="gramEnd"/>
    </w:p>
    <w:p w14:paraId="2560F97C" w14:textId="77777777" w:rsidR="005D4766" w:rsidRPr="00A337DC" w:rsidRDefault="005D4766" w:rsidP="00E101D0">
      <w:pPr>
        <w:pStyle w:val="SectionBody"/>
      </w:pPr>
      <w:r w:rsidRPr="00A337DC">
        <w:t xml:space="preserve">(6) The Medical Examiner case </w:t>
      </w:r>
      <w:proofErr w:type="gramStart"/>
      <w:r w:rsidRPr="00A337DC">
        <w:t>number;</w:t>
      </w:r>
      <w:proofErr w:type="gramEnd"/>
    </w:p>
    <w:p w14:paraId="144FE084" w14:textId="77777777" w:rsidR="005D4766" w:rsidRPr="00A337DC" w:rsidRDefault="005D4766" w:rsidP="00E101D0">
      <w:pPr>
        <w:pStyle w:val="SectionBody"/>
      </w:pPr>
      <w:r w:rsidRPr="00A337DC">
        <w:t xml:space="preserve">(7) Whether a probative, unanalyzed suspect referenced DNA is </w:t>
      </w:r>
      <w:proofErr w:type="gramStart"/>
      <w:r w:rsidRPr="00A337DC">
        <w:t>available;</w:t>
      </w:r>
      <w:proofErr w:type="gramEnd"/>
    </w:p>
    <w:p w14:paraId="5764F2F5" w14:textId="77777777" w:rsidR="005D4766" w:rsidRPr="00A337DC" w:rsidRDefault="005D4766" w:rsidP="00E101D0">
      <w:pPr>
        <w:pStyle w:val="SectionBody"/>
      </w:pPr>
      <w:r w:rsidRPr="00A337DC">
        <w:t xml:space="preserve">(8) Whether a probative crime scene DNA profile from the putative perpetrator has been uploaded to </w:t>
      </w:r>
      <w:proofErr w:type="gramStart"/>
      <w:r w:rsidRPr="00A337DC">
        <w:t>CODIS;</w:t>
      </w:r>
      <w:proofErr w:type="gramEnd"/>
    </w:p>
    <w:p w14:paraId="56C97406" w14:textId="77777777" w:rsidR="005D4766" w:rsidRPr="00A337DC" w:rsidRDefault="005D4766" w:rsidP="00E101D0">
      <w:pPr>
        <w:pStyle w:val="SectionBody"/>
      </w:pPr>
      <w:r w:rsidRPr="00A337DC">
        <w:lastRenderedPageBreak/>
        <w:t xml:space="preserve">(9) Whether reference DNA from the victim is </w:t>
      </w:r>
      <w:proofErr w:type="gramStart"/>
      <w:r w:rsidRPr="00A337DC">
        <w:t>available;</w:t>
      </w:r>
      <w:proofErr w:type="gramEnd"/>
    </w:p>
    <w:p w14:paraId="0974EDEA" w14:textId="77777777" w:rsidR="005D4766" w:rsidRPr="00A337DC" w:rsidRDefault="005D4766" w:rsidP="00E101D0">
      <w:pPr>
        <w:pStyle w:val="SectionBody"/>
      </w:pPr>
      <w:r w:rsidRPr="00A337DC">
        <w:t xml:space="preserve">(10) The West Virginia State Police Forensic Lab case </w:t>
      </w:r>
      <w:proofErr w:type="gramStart"/>
      <w:r w:rsidRPr="00A337DC">
        <w:t>number;</w:t>
      </w:r>
      <w:proofErr w:type="gramEnd"/>
    </w:p>
    <w:p w14:paraId="65D7D46A" w14:textId="77777777" w:rsidR="005D4766" w:rsidRPr="00A337DC" w:rsidRDefault="005D4766" w:rsidP="00E101D0">
      <w:pPr>
        <w:pStyle w:val="SectionBody"/>
      </w:pPr>
      <w:r w:rsidRPr="00A337DC">
        <w:t xml:space="preserve">(11) The name of the agency investigating the </w:t>
      </w:r>
      <w:proofErr w:type="gramStart"/>
      <w:r w:rsidRPr="00A337DC">
        <w:t>case;</w:t>
      </w:r>
      <w:proofErr w:type="gramEnd"/>
    </w:p>
    <w:p w14:paraId="23FCDF5F" w14:textId="77777777" w:rsidR="005D4766" w:rsidRPr="00A337DC" w:rsidRDefault="005D4766" w:rsidP="00E101D0">
      <w:pPr>
        <w:pStyle w:val="SectionBody"/>
      </w:pPr>
      <w:r w:rsidRPr="00A337DC">
        <w:t xml:space="preserve">(12) The investigating agency’s phone </w:t>
      </w:r>
      <w:proofErr w:type="gramStart"/>
      <w:r w:rsidRPr="00A337DC">
        <w:t>number;</w:t>
      </w:r>
      <w:proofErr w:type="gramEnd"/>
    </w:p>
    <w:p w14:paraId="3711F277" w14:textId="77777777" w:rsidR="005D4766" w:rsidRPr="00A337DC" w:rsidRDefault="005D4766" w:rsidP="00E101D0">
      <w:pPr>
        <w:pStyle w:val="SectionBody"/>
      </w:pPr>
      <w:r w:rsidRPr="00A337DC">
        <w:t xml:space="preserve">(13) The agency case </w:t>
      </w:r>
      <w:proofErr w:type="gramStart"/>
      <w:r w:rsidRPr="00A337DC">
        <w:t>number;</w:t>
      </w:r>
      <w:proofErr w:type="gramEnd"/>
    </w:p>
    <w:p w14:paraId="468F867D" w14:textId="77777777" w:rsidR="005D4766" w:rsidRPr="00A337DC" w:rsidRDefault="005D4766" w:rsidP="00E101D0">
      <w:pPr>
        <w:pStyle w:val="SectionBody"/>
      </w:pPr>
      <w:r w:rsidRPr="00A337DC">
        <w:t xml:space="preserve">(14) Whether the victim was a juvenile or adult victim at the time the crime </w:t>
      </w:r>
      <w:proofErr w:type="gramStart"/>
      <w:r w:rsidRPr="00A337DC">
        <w:t>occurred;</w:t>
      </w:r>
      <w:proofErr w:type="gramEnd"/>
      <w:r w:rsidRPr="00A337DC">
        <w:t xml:space="preserve"> </w:t>
      </w:r>
    </w:p>
    <w:p w14:paraId="0B27394A" w14:textId="77777777" w:rsidR="005D4766" w:rsidRPr="00A337DC" w:rsidRDefault="005D4766" w:rsidP="00E101D0">
      <w:pPr>
        <w:pStyle w:val="SectionBody"/>
      </w:pPr>
      <w:r w:rsidRPr="00A337DC">
        <w:t xml:space="preserve">(15) The date the crime was reported to the investigating </w:t>
      </w:r>
      <w:proofErr w:type="gramStart"/>
      <w:r w:rsidRPr="00A337DC">
        <w:t>agency;</w:t>
      </w:r>
      <w:proofErr w:type="gramEnd"/>
    </w:p>
    <w:p w14:paraId="7ACD711E" w14:textId="77777777" w:rsidR="005D4766" w:rsidRPr="00A337DC" w:rsidRDefault="005D4766" w:rsidP="00E101D0">
      <w:pPr>
        <w:pStyle w:val="SectionBody"/>
      </w:pPr>
      <w:r w:rsidRPr="00A337DC">
        <w:t xml:space="preserve">(16) The date or approximate date the victim was last </w:t>
      </w:r>
      <w:proofErr w:type="gramStart"/>
      <w:r w:rsidRPr="00A337DC">
        <w:t>seen;</w:t>
      </w:r>
      <w:proofErr w:type="gramEnd"/>
    </w:p>
    <w:p w14:paraId="367996AB" w14:textId="77777777" w:rsidR="005D4766" w:rsidRPr="00A337DC" w:rsidRDefault="005D4766" w:rsidP="00E101D0">
      <w:pPr>
        <w:pStyle w:val="SectionBody"/>
      </w:pPr>
      <w:r w:rsidRPr="00A337DC">
        <w:t xml:space="preserve">(17) The date or approximate date of </w:t>
      </w:r>
      <w:proofErr w:type="gramStart"/>
      <w:r w:rsidRPr="00A337DC">
        <w:t>death;</w:t>
      </w:r>
      <w:proofErr w:type="gramEnd"/>
    </w:p>
    <w:p w14:paraId="7195E0E1" w14:textId="77777777" w:rsidR="005D4766" w:rsidRPr="00A337DC" w:rsidRDefault="005D4766" w:rsidP="00E101D0">
      <w:pPr>
        <w:pStyle w:val="SectionBody"/>
      </w:pPr>
      <w:r w:rsidRPr="00A337DC">
        <w:t xml:space="preserve">(18) The cause or manner of </w:t>
      </w:r>
      <w:proofErr w:type="gramStart"/>
      <w:r w:rsidRPr="00A337DC">
        <w:t>death;</w:t>
      </w:r>
      <w:proofErr w:type="gramEnd"/>
    </w:p>
    <w:p w14:paraId="1DE111E0" w14:textId="77777777" w:rsidR="005D4766" w:rsidRPr="00A337DC" w:rsidRDefault="005D4766" w:rsidP="00E101D0">
      <w:pPr>
        <w:pStyle w:val="SectionBody"/>
      </w:pPr>
      <w:r w:rsidRPr="00A337DC">
        <w:t xml:space="preserve">(19) The location where the body was </w:t>
      </w:r>
      <w:proofErr w:type="gramStart"/>
      <w:r w:rsidRPr="00A337DC">
        <w:t>found;</w:t>
      </w:r>
      <w:proofErr w:type="gramEnd"/>
    </w:p>
    <w:p w14:paraId="5E7774D9" w14:textId="77777777" w:rsidR="005D4766" w:rsidRPr="00A337DC" w:rsidRDefault="005D4766" w:rsidP="00E101D0">
      <w:pPr>
        <w:pStyle w:val="SectionBody"/>
      </w:pPr>
      <w:r w:rsidRPr="00A337DC">
        <w:t xml:space="preserve">(20) Whether a weapon was used, and the type of weapon </w:t>
      </w:r>
      <w:proofErr w:type="gramStart"/>
      <w:r w:rsidRPr="00A337DC">
        <w:t>used;</w:t>
      </w:r>
      <w:proofErr w:type="gramEnd"/>
    </w:p>
    <w:p w14:paraId="27CA84B2" w14:textId="77777777" w:rsidR="005D4766" w:rsidRPr="00A337DC" w:rsidRDefault="005D4766" w:rsidP="00E101D0">
      <w:pPr>
        <w:pStyle w:val="SectionBody"/>
      </w:pPr>
      <w:r w:rsidRPr="00A337DC">
        <w:t>(21) Whether the following evidence is available:</w:t>
      </w:r>
    </w:p>
    <w:p w14:paraId="1F516EAB" w14:textId="77777777" w:rsidR="005D4766" w:rsidRPr="00A337DC" w:rsidRDefault="005D4766" w:rsidP="00E101D0">
      <w:pPr>
        <w:pStyle w:val="SectionBody"/>
      </w:pPr>
      <w:r w:rsidRPr="00A337DC">
        <w:t xml:space="preserve">(A) </w:t>
      </w:r>
      <w:proofErr w:type="gramStart"/>
      <w:r w:rsidRPr="00A337DC">
        <w:t>Fingerprints;</w:t>
      </w:r>
      <w:proofErr w:type="gramEnd"/>
    </w:p>
    <w:p w14:paraId="120F4CF9" w14:textId="77777777" w:rsidR="005D4766" w:rsidRPr="00A337DC" w:rsidRDefault="005D4766" w:rsidP="00E101D0">
      <w:pPr>
        <w:pStyle w:val="SectionBody"/>
      </w:pPr>
      <w:r w:rsidRPr="00A337DC">
        <w:t xml:space="preserve">(B) Palm </w:t>
      </w:r>
      <w:proofErr w:type="gramStart"/>
      <w:r w:rsidRPr="00A337DC">
        <w:t>prints;</w:t>
      </w:r>
      <w:proofErr w:type="gramEnd"/>
    </w:p>
    <w:p w14:paraId="70089E6E" w14:textId="77777777" w:rsidR="005D4766" w:rsidRPr="00A337DC" w:rsidRDefault="005D4766" w:rsidP="00E101D0">
      <w:pPr>
        <w:pStyle w:val="SectionBody"/>
      </w:pPr>
      <w:r w:rsidRPr="00A337DC">
        <w:t xml:space="preserve">(C) Latent </w:t>
      </w:r>
      <w:proofErr w:type="gramStart"/>
      <w:r w:rsidRPr="00A337DC">
        <w:t>prints;</w:t>
      </w:r>
      <w:proofErr w:type="gramEnd"/>
    </w:p>
    <w:p w14:paraId="15B2E816" w14:textId="77777777" w:rsidR="005D4766" w:rsidRPr="00A337DC" w:rsidRDefault="005D4766" w:rsidP="00E101D0">
      <w:pPr>
        <w:pStyle w:val="SectionBody"/>
      </w:pPr>
      <w:r w:rsidRPr="00A337DC">
        <w:t xml:space="preserve">(D) Dental </w:t>
      </w:r>
      <w:proofErr w:type="gramStart"/>
      <w:r w:rsidRPr="00A337DC">
        <w:t>records;</w:t>
      </w:r>
      <w:proofErr w:type="gramEnd"/>
    </w:p>
    <w:p w14:paraId="0B7E4CDE" w14:textId="77777777" w:rsidR="005D4766" w:rsidRPr="00A337DC" w:rsidRDefault="005D4766" w:rsidP="00E101D0">
      <w:pPr>
        <w:pStyle w:val="SectionBody"/>
      </w:pPr>
      <w:r w:rsidRPr="00A337DC">
        <w:t>(E) Shell casings; or</w:t>
      </w:r>
    </w:p>
    <w:p w14:paraId="07578EF5" w14:textId="77777777" w:rsidR="005D4766" w:rsidRPr="00A337DC" w:rsidRDefault="005D4766" w:rsidP="00E101D0">
      <w:pPr>
        <w:pStyle w:val="SectionBody"/>
      </w:pPr>
      <w:r w:rsidRPr="00A337DC">
        <w:t xml:space="preserve">(F) Other physical </w:t>
      </w:r>
      <w:proofErr w:type="gramStart"/>
      <w:r w:rsidRPr="00A337DC">
        <w:t>evidence;</w:t>
      </w:r>
      <w:proofErr w:type="gramEnd"/>
    </w:p>
    <w:p w14:paraId="45140A38" w14:textId="77777777" w:rsidR="005D4766" w:rsidRPr="00A337DC" w:rsidRDefault="005D4766" w:rsidP="00E101D0">
      <w:pPr>
        <w:pStyle w:val="SectionBody"/>
      </w:pPr>
      <w:r w:rsidRPr="00A337DC">
        <w:t xml:space="preserve">(22) Whether a suspect or person of interest has been </w:t>
      </w:r>
      <w:proofErr w:type="gramStart"/>
      <w:r w:rsidRPr="00A337DC">
        <w:t>identified;</w:t>
      </w:r>
      <w:proofErr w:type="gramEnd"/>
    </w:p>
    <w:p w14:paraId="2CD8EF8B" w14:textId="77777777" w:rsidR="005D4766" w:rsidRPr="00A337DC" w:rsidRDefault="005D4766" w:rsidP="00E101D0">
      <w:pPr>
        <w:pStyle w:val="SectionBody"/>
      </w:pPr>
      <w:r w:rsidRPr="00A337DC">
        <w:t xml:space="preserve">(23) Scars, marks, tattoos, and any other unique distinguishing features of any suspects or persons of </w:t>
      </w:r>
      <w:proofErr w:type="gramStart"/>
      <w:r w:rsidRPr="00A337DC">
        <w:t>interest;</w:t>
      </w:r>
      <w:proofErr w:type="gramEnd"/>
    </w:p>
    <w:p w14:paraId="196A823D" w14:textId="77777777" w:rsidR="005D4766" w:rsidRPr="00A337DC" w:rsidRDefault="005D4766" w:rsidP="00E101D0">
      <w:pPr>
        <w:pStyle w:val="SectionBody"/>
      </w:pPr>
      <w:r w:rsidRPr="00A337DC">
        <w:t xml:space="preserve">(24) A case narrative; and </w:t>
      </w:r>
    </w:p>
    <w:p w14:paraId="2613105D" w14:textId="77777777" w:rsidR="005D4766" w:rsidRPr="00A337DC" w:rsidRDefault="005D4766" w:rsidP="00E101D0">
      <w:pPr>
        <w:pStyle w:val="SectionBody"/>
      </w:pPr>
      <w:r w:rsidRPr="00A337DC">
        <w:t>(25) Any other additional information that is pertinent to the case.</w:t>
      </w:r>
    </w:p>
    <w:p w14:paraId="44678E16" w14:textId="77777777" w:rsidR="005D4766" w:rsidRPr="00A337DC" w:rsidRDefault="005D4766" w:rsidP="00E101D0">
      <w:pPr>
        <w:pStyle w:val="SectionBody"/>
      </w:pPr>
      <w:r w:rsidRPr="00A337DC">
        <w:t xml:space="preserve">(f) The following information may be </w:t>
      </w:r>
      <w:proofErr w:type="gramStart"/>
      <w:r w:rsidRPr="00A337DC">
        <w:t>entered</w:t>
      </w:r>
      <w:proofErr w:type="gramEnd"/>
      <w:r w:rsidRPr="00A337DC">
        <w:t xml:space="preserve"> if applicable to either the victim or the suspect, but the law-enforcement agency shall specify which individual is being referenced:</w:t>
      </w:r>
    </w:p>
    <w:p w14:paraId="53C2B4B6" w14:textId="77777777" w:rsidR="005D4766" w:rsidRPr="00A337DC" w:rsidRDefault="005D4766" w:rsidP="00E101D0">
      <w:pPr>
        <w:pStyle w:val="SectionBody"/>
      </w:pPr>
      <w:r w:rsidRPr="00A337DC">
        <w:lastRenderedPageBreak/>
        <w:t xml:space="preserve">(1) Vehicle </w:t>
      </w:r>
      <w:proofErr w:type="gramStart"/>
      <w:r w:rsidRPr="00A337DC">
        <w:t>information;</w:t>
      </w:r>
      <w:proofErr w:type="gramEnd"/>
    </w:p>
    <w:p w14:paraId="6F9B9856" w14:textId="77777777" w:rsidR="005D4766" w:rsidRPr="00A337DC" w:rsidRDefault="005D4766" w:rsidP="00E101D0">
      <w:pPr>
        <w:pStyle w:val="SectionBody"/>
      </w:pPr>
      <w:r w:rsidRPr="00A337DC">
        <w:t xml:space="preserve">(2) </w:t>
      </w:r>
      <w:proofErr w:type="gramStart"/>
      <w:r w:rsidRPr="00A337DC">
        <w:t>Aliases;</w:t>
      </w:r>
      <w:proofErr w:type="gramEnd"/>
    </w:p>
    <w:p w14:paraId="3F2FFC80" w14:textId="77777777" w:rsidR="005D4766" w:rsidRPr="00A337DC" w:rsidRDefault="005D4766" w:rsidP="00E101D0">
      <w:pPr>
        <w:pStyle w:val="SectionBody"/>
      </w:pPr>
      <w:r w:rsidRPr="00A337DC">
        <w:t xml:space="preserve">(3) Associated case </w:t>
      </w:r>
      <w:proofErr w:type="gramStart"/>
      <w:r w:rsidRPr="00A337DC">
        <w:t>addresses;</w:t>
      </w:r>
      <w:proofErr w:type="gramEnd"/>
    </w:p>
    <w:p w14:paraId="2EF68BA6" w14:textId="77777777" w:rsidR="005D4766" w:rsidRPr="00A337DC" w:rsidRDefault="005D4766" w:rsidP="00E101D0">
      <w:pPr>
        <w:pStyle w:val="SectionBody"/>
      </w:pPr>
      <w:r w:rsidRPr="00A337DC">
        <w:t xml:space="preserve">(4) Associated phone </w:t>
      </w:r>
      <w:proofErr w:type="gramStart"/>
      <w:r w:rsidRPr="00A337DC">
        <w:t>numbers;</w:t>
      </w:r>
      <w:proofErr w:type="gramEnd"/>
    </w:p>
    <w:p w14:paraId="43582E47" w14:textId="77777777" w:rsidR="005D4766" w:rsidRPr="00A337DC" w:rsidRDefault="005D4766" w:rsidP="00E101D0">
      <w:pPr>
        <w:pStyle w:val="SectionBody"/>
      </w:pPr>
      <w:r w:rsidRPr="00A337DC">
        <w:t xml:space="preserve">(5) Associated </w:t>
      </w:r>
      <w:proofErr w:type="gramStart"/>
      <w:r w:rsidRPr="00A337DC">
        <w:t>names;</w:t>
      </w:r>
      <w:proofErr w:type="gramEnd"/>
    </w:p>
    <w:p w14:paraId="28F444DE" w14:textId="77777777" w:rsidR="005D4766" w:rsidRPr="00A337DC" w:rsidRDefault="005D4766" w:rsidP="00E101D0">
      <w:pPr>
        <w:pStyle w:val="SectionBody"/>
      </w:pPr>
      <w:r w:rsidRPr="00A337DC">
        <w:t>(6) Case photos or composite drawings at the discretion of the investigating agency; and</w:t>
      </w:r>
    </w:p>
    <w:p w14:paraId="3E02C1C7" w14:textId="77777777" w:rsidR="005D4766" w:rsidRPr="00A337DC" w:rsidRDefault="005D4766" w:rsidP="00E101D0">
      <w:pPr>
        <w:pStyle w:val="SectionBody"/>
      </w:pPr>
      <w:r w:rsidRPr="00A337DC">
        <w:t>(7) Any other additional information that is pertinent to the case.</w:t>
      </w:r>
    </w:p>
    <w:p w14:paraId="0AD0D3ED" w14:textId="77777777" w:rsidR="005D4766" w:rsidRDefault="005D4766" w:rsidP="00E101D0">
      <w:pPr>
        <w:pStyle w:val="SectionBody"/>
      </w:pPr>
      <w:r w:rsidRPr="00A337DC">
        <w:t>(g) The West Virginia Fusion Center shall maintain the information contained within the database indefinitely.</w:t>
      </w:r>
    </w:p>
    <w:p w14:paraId="31B9109D" w14:textId="77777777" w:rsidR="00FC7436" w:rsidRDefault="00FC7436" w:rsidP="00FC7436">
      <w:pPr>
        <w:pStyle w:val="ArticleHeading"/>
        <w:sectPr w:rsidR="00FC7436" w:rsidSect="005D4766">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r>
        <w:t>article 3d. west virginia's missing person's act.</w:t>
      </w:r>
    </w:p>
    <w:p w14:paraId="23B1A218" w14:textId="77777777" w:rsidR="00FC7436" w:rsidRPr="00FC7436" w:rsidRDefault="00FC7436" w:rsidP="00FC7436">
      <w:pPr>
        <w:pStyle w:val="SectionHeading"/>
        <w:rPr>
          <w:u w:val="single"/>
        </w:rPr>
        <w:sectPr w:rsidR="00FC7436" w:rsidRPr="00FC7436" w:rsidSect="005D4766">
          <w:type w:val="continuous"/>
          <w:pgSz w:w="12240" w:h="15840" w:code="1"/>
          <w:pgMar w:top="1440" w:right="1440" w:bottom="1440" w:left="1440" w:header="720" w:footer="720" w:gutter="0"/>
          <w:lnNumType w:countBy="1" w:restart="newSection"/>
          <w:cols w:space="720"/>
          <w:titlePg/>
          <w:docGrid w:linePitch="360"/>
        </w:sectPr>
      </w:pPr>
      <w:r w:rsidRPr="00FC7436">
        <w:rPr>
          <w:u w:val="single"/>
        </w:rPr>
        <w:t>§15-3D-10. Unresolved missing persons cases.</w:t>
      </w:r>
    </w:p>
    <w:p w14:paraId="641F2A7E" w14:textId="77777777" w:rsidR="00FC7436" w:rsidRPr="00C26927" w:rsidRDefault="00FC7436" w:rsidP="00FC7436">
      <w:pPr>
        <w:pStyle w:val="SectionBody"/>
        <w:rPr>
          <w:u w:val="single"/>
        </w:rPr>
      </w:pPr>
      <w:r w:rsidRPr="00C26927">
        <w:rPr>
          <w:u w:val="single"/>
        </w:rPr>
        <w:t xml:space="preserve">(a) Unresolved missing </w:t>
      </w:r>
      <w:proofErr w:type="gramStart"/>
      <w:r w:rsidRPr="00C26927">
        <w:rPr>
          <w:u w:val="single"/>
        </w:rPr>
        <w:t>persons</w:t>
      </w:r>
      <w:proofErr w:type="gramEnd"/>
      <w:r w:rsidRPr="00C26927">
        <w:rPr>
          <w:u w:val="single"/>
        </w:rPr>
        <w:t xml:space="preserve"> case records and evidence must be retained permanently and may not be destroyed.</w:t>
      </w:r>
    </w:p>
    <w:p w14:paraId="6E5B995D" w14:textId="2185315B" w:rsidR="00FC7436" w:rsidRPr="00C26927" w:rsidRDefault="00FC7436" w:rsidP="00FC7436">
      <w:pPr>
        <w:pStyle w:val="SectionBody"/>
        <w:rPr>
          <w:u w:val="single"/>
        </w:rPr>
      </w:pPr>
      <w:r w:rsidRPr="00C26927">
        <w:rPr>
          <w:u w:val="single"/>
        </w:rPr>
        <w:t>(b) Resolved missing persons cases may follow the state’s existing record-retention schedules. </w:t>
      </w:r>
    </w:p>
    <w:p w14:paraId="14D927AD" w14:textId="3A0AB341" w:rsidR="00C26927" w:rsidRPr="00C26927" w:rsidRDefault="00C26927" w:rsidP="00C26927">
      <w:pPr>
        <w:pStyle w:val="SectionBody"/>
        <w:rPr>
          <w:u w:val="single"/>
        </w:rPr>
      </w:pPr>
      <w:r w:rsidRPr="00C26927">
        <w:rPr>
          <w:u w:val="single"/>
        </w:rPr>
        <w:t xml:space="preserve">(c) Law enforcement agencies must digitize active and unresolved case files within one year of the case being opened, ensuring that all related documentation and evidence are scanned, uploaded, or otherwise preserved in a secure, searchable digital format. </w:t>
      </w:r>
    </w:p>
    <w:p w14:paraId="39FEADA2" w14:textId="774C9457" w:rsidR="00FC7436" w:rsidRDefault="00C26927" w:rsidP="00FC7436">
      <w:pPr>
        <w:pStyle w:val="SectionBody"/>
      </w:pPr>
      <w:r w:rsidRPr="00C26927">
        <w:rPr>
          <w:u w:val="single"/>
        </w:rPr>
        <w:t>(d) All unresolved missing persons cases that are un</w:t>
      </w:r>
      <w:r>
        <w:rPr>
          <w:u w:val="single"/>
        </w:rPr>
        <w:t>re</w:t>
      </w:r>
      <w:r w:rsidRPr="00C26927">
        <w:rPr>
          <w:u w:val="single"/>
        </w:rPr>
        <w:t>solved one year after the date they are opened must be uploaded to the West Virginia Fusion Center.</w:t>
      </w:r>
    </w:p>
    <w:p w14:paraId="177A9DEC" w14:textId="77777777" w:rsidR="00C33014" w:rsidRDefault="00C33014" w:rsidP="00CC1F3B">
      <w:pPr>
        <w:pStyle w:val="Note"/>
      </w:pPr>
    </w:p>
    <w:p w14:paraId="56091E8E" w14:textId="1BBC6EED" w:rsidR="006865E9" w:rsidRDefault="00CF1DCA" w:rsidP="00CC1F3B">
      <w:pPr>
        <w:pStyle w:val="Note"/>
      </w:pPr>
      <w:r>
        <w:t>NOTE: The</w:t>
      </w:r>
      <w:r w:rsidR="006865E9">
        <w:t xml:space="preserve"> purpose of this bill is to </w:t>
      </w:r>
      <w:r w:rsidR="00C26927">
        <w:t xml:space="preserve">establish specific protocol for </w:t>
      </w:r>
      <w:r w:rsidR="00C26927">
        <w:rPr>
          <w:color w:val="auto"/>
        </w:rPr>
        <w:t xml:space="preserve">preserving records and evidence in missing </w:t>
      </w:r>
      <w:proofErr w:type="gramStart"/>
      <w:r w:rsidR="00C26927">
        <w:rPr>
          <w:color w:val="auto"/>
        </w:rPr>
        <w:t>persons</w:t>
      </w:r>
      <w:proofErr w:type="gramEnd"/>
      <w:r w:rsidR="00C26927">
        <w:rPr>
          <w:color w:val="auto"/>
        </w:rPr>
        <w:t xml:space="preserve"> cases that are unresolved after one year.</w:t>
      </w:r>
    </w:p>
    <w:p w14:paraId="36E613C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5D47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838A" w14:textId="77777777" w:rsidR="00AE416A" w:rsidRPr="00B844FE" w:rsidRDefault="00AE416A" w:rsidP="00B844FE">
      <w:r>
        <w:separator/>
      </w:r>
    </w:p>
  </w:endnote>
  <w:endnote w:type="continuationSeparator" w:id="0">
    <w:p w14:paraId="7E8F0EAE" w14:textId="77777777" w:rsidR="00AE416A" w:rsidRPr="00B844FE" w:rsidRDefault="00AE41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2DE8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2B54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5BF57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2A10" w14:textId="77777777" w:rsidR="005D4766" w:rsidRPr="0016055E" w:rsidRDefault="005D4766" w:rsidP="00160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8162" w14:textId="77777777" w:rsidR="005D4766" w:rsidRPr="0016055E" w:rsidRDefault="005D4766" w:rsidP="001605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FDEC" w14:textId="77777777" w:rsidR="005D4766" w:rsidRPr="0016055E" w:rsidRDefault="005D4766" w:rsidP="001605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44662"/>
      <w:docPartObj>
        <w:docPartGallery w:val="Page Numbers (Bottom of Page)"/>
        <w:docPartUnique/>
      </w:docPartObj>
    </w:sdtPr>
    <w:sdtEndPr>
      <w:rPr>
        <w:noProof/>
      </w:rPr>
    </w:sdtEndPr>
    <w:sdtContent>
      <w:p w14:paraId="0070076C" w14:textId="4D6AB35D" w:rsidR="007968AD" w:rsidRDefault="007968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4F796" w14:textId="77777777" w:rsidR="007968AD" w:rsidRPr="0016055E" w:rsidRDefault="007968AD" w:rsidP="0016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1A6B" w14:textId="77777777" w:rsidR="00AE416A" w:rsidRPr="00B844FE" w:rsidRDefault="00AE416A" w:rsidP="00B844FE">
      <w:r>
        <w:separator/>
      </w:r>
    </w:p>
  </w:footnote>
  <w:footnote w:type="continuationSeparator" w:id="0">
    <w:p w14:paraId="20E80993" w14:textId="77777777" w:rsidR="00AE416A" w:rsidRPr="00B844FE" w:rsidRDefault="00AE41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C7F2" w14:textId="77777777" w:rsidR="002A0269" w:rsidRPr="00B844FE" w:rsidRDefault="009E3373">
    <w:pPr>
      <w:pStyle w:val="Header"/>
    </w:pPr>
    <w:sdt>
      <w:sdtPr>
        <w:id w:val="-684364211"/>
        <w:placeholder>
          <w:docPart w:val="B4FFA57732054A4F821494CA6CB205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FFA57732054A4F821494CA6CB205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478A" w14:textId="5D813F9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F38D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1A6C">
          <w:rPr>
            <w:sz w:val="22"/>
            <w:szCs w:val="22"/>
          </w:rPr>
          <w:t>2026R1824</w:t>
        </w:r>
      </w:sdtContent>
    </w:sdt>
  </w:p>
  <w:p w14:paraId="6C9C53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DD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89F8" w14:textId="77777777" w:rsidR="005D4766" w:rsidRPr="0016055E" w:rsidRDefault="005D4766" w:rsidP="001605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D75F" w14:textId="77777777" w:rsidR="005D4766" w:rsidRPr="0016055E" w:rsidRDefault="005D4766" w:rsidP="001605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C473" w14:textId="77777777" w:rsidR="005D4766" w:rsidRPr="0016055E" w:rsidRDefault="005D4766" w:rsidP="001605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0EFF" w14:textId="374D1AE6" w:rsidR="007968AD" w:rsidRPr="00686E9A" w:rsidRDefault="007968AD" w:rsidP="007968AD">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766911417"/>
        <w:showingPlcHdr/>
        <w:text/>
      </w:sdtPr>
      <w:sdtEndPr/>
      <w:sdtContent/>
    </w:sdt>
    <w:r w:rsidRPr="00686E9A">
      <w:rPr>
        <w:sz w:val="22"/>
        <w:szCs w:val="22"/>
      </w:rPr>
      <w:t xml:space="preserve"> </w:t>
    </w:r>
    <w:r w:rsidR="002F38DA">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26393255"/>
        <w:text/>
      </w:sdtPr>
      <w:sdtEndPr/>
      <w:sdtContent>
        <w:r>
          <w:rPr>
            <w:sz w:val="22"/>
            <w:szCs w:val="22"/>
          </w:rPr>
          <w:t>2026R1824</w:t>
        </w:r>
      </w:sdtContent>
    </w:sdt>
  </w:p>
  <w:p w14:paraId="08467505" w14:textId="77777777" w:rsidR="007968AD" w:rsidRPr="0016055E" w:rsidRDefault="007968AD" w:rsidP="00160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7031B36"/>
    <w:multiLevelType w:val="hybridMultilevel"/>
    <w:tmpl w:val="CF00BA58"/>
    <w:lvl w:ilvl="0" w:tplc="02688D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45429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6A"/>
    <w:rsid w:val="0000526A"/>
    <w:rsid w:val="00006F16"/>
    <w:rsid w:val="000169C7"/>
    <w:rsid w:val="000573A9"/>
    <w:rsid w:val="00067A1A"/>
    <w:rsid w:val="00085D22"/>
    <w:rsid w:val="00093AB0"/>
    <w:rsid w:val="000C5C77"/>
    <w:rsid w:val="000E3912"/>
    <w:rsid w:val="0010070F"/>
    <w:rsid w:val="0015112E"/>
    <w:rsid w:val="001552E7"/>
    <w:rsid w:val="001566B4"/>
    <w:rsid w:val="001A66B7"/>
    <w:rsid w:val="001C279E"/>
    <w:rsid w:val="001D459E"/>
    <w:rsid w:val="001E4CCD"/>
    <w:rsid w:val="001E7330"/>
    <w:rsid w:val="0020151F"/>
    <w:rsid w:val="00211F02"/>
    <w:rsid w:val="0022348D"/>
    <w:rsid w:val="002317F8"/>
    <w:rsid w:val="0027011C"/>
    <w:rsid w:val="00274200"/>
    <w:rsid w:val="00275740"/>
    <w:rsid w:val="00286CFC"/>
    <w:rsid w:val="002A0269"/>
    <w:rsid w:val="002F38DA"/>
    <w:rsid w:val="00303684"/>
    <w:rsid w:val="003143F5"/>
    <w:rsid w:val="00314854"/>
    <w:rsid w:val="00394191"/>
    <w:rsid w:val="003C51CD"/>
    <w:rsid w:val="003C6034"/>
    <w:rsid w:val="003D62F3"/>
    <w:rsid w:val="00400B5C"/>
    <w:rsid w:val="004368E0"/>
    <w:rsid w:val="004C13DD"/>
    <w:rsid w:val="004D3ABE"/>
    <w:rsid w:val="004E3441"/>
    <w:rsid w:val="00500579"/>
    <w:rsid w:val="00572702"/>
    <w:rsid w:val="005A5366"/>
    <w:rsid w:val="005D4766"/>
    <w:rsid w:val="00632980"/>
    <w:rsid w:val="006369EB"/>
    <w:rsid w:val="00637E73"/>
    <w:rsid w:val="006865E9"/>
    <w:rsid w:val="00686E9A"/>
    <w:rsid w:val="00691F3E"/>
    <w:rsid w:val="00694BFB"/>
    <w:rsid w:val="006A106B"/>
    <w:rsid w:val="006C523D"/>
    <w:rsid w:val="006D4036"/>
    <w:rsid w:val="00766AD0"/>
    <w:rsid w:val="007968AD"/>
    <w:rsid w:val="007A5259"/>
    <w:rsid w:val="007A7081"/>
    <w:rsid w:val="007D1D6A"/>
    <w:rsid w:val="007F1CF5"/>
    <w:rsid w:val="00823B2C"/>
    <w:rsid w:val="00834EDE"/>
    <w:rsid w:val="008736AA"/>
    <w:rsid w:val="008D275D"/>
    <w:rsid w:val="008D6952"/>
    <w:rsid w:val="00946186"/>
    <w:rsid w:val="00980327"/>
    <w:rsid w:val="00986478"/>
    <w:rsid w:val="009B5557"/>
    <w:rsid w:val="009E3373"/>
    <w:rsid w:val="009F1067"/>
    <w:rsid w:val="00A31E01"/>
    <w:rsid w:val="00A527AD"/>
    <w:rsid w:val="00A718CF"/>
    <w:rsid w:val="00AA069B"/>
    <w:rsid w:val="00AE416A"/>
    <w:rsid w:val="00AE48A0"/>
    <w:rsid w:val="00AE61BE"/>
    <w:rsid w:val="00B16F25"/>
    <w:rsid w:val="00B24422"/>
    <w:rsid w:val="00B66B81"/>
    <w:rsid w:val="00B71E6F"/>
    <w:rsid w:val="00B80C20"/>
    <w:rsid w:val="00B8249B"/>
    <w:rsid w:val="00B844FE"/>
    <w:rsid w:val="00B86B4F"/>
    <w:rsid w:val="00BA1F84"/>
    <w:rsid w:val="00BC562B"/>
    <w:rsid w:val="00C26927"/>
    <w:rsid w:val="00C33014"/>
    <w:rsid w:val="00C33434"/>
    <w:rsid w:val="00C34869"/>
    <w:rsid w:val="00C42EB6"/>
    <w:rsid w:val="00C62327"/>
    <w:rsid w:val="00C85096"/>
    <w:rsid w:val="00CB20EF"/>
    <w:rsid w:val="00CC1F3B"/>
    <w:rsid w:val="00CD12CB"/>
    <w:rsid w:val="00CD36CF"/>
    <w:rsid w:val="00CF1DCA"/>
    <w:rsid w:val="00D31A6C"/>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743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053D5"/>
  <w15:chartTrackingRefBased/>
  <w15:docId w15:val="{FE97B7C5-297F-46C0-92D8-5EBC1C01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D4766"/>
    <w:rPr>
      <w:rFonts w:eastAsia="Calibri"/>
      <w:color w:val="000000"/>
    </w:rPr>
  </w:style>
  <w:style w:type="character" w:customStyle="1" w:styleId="SectionHeadingChar">
    <w:name w:val="Section Heading Char"/>
    <w:link w:val="SectionHeading"/>
    <w:rsid w:val="005D47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6C6FF620D34CD4BCD05B707954625F"/>
        <w:category>
          <w:name w:val="General"/>
          <w:gallery w:val="placeholder"/>
        </w:category>
        <w:types>
          <w:type w:val="bbPlcHdr"/>
        </w:types>
        <w:behaviors>
          <w:behavior w:val="content"/>
        </w:behaviors>
        <w:guid w:val="{AAABAD7F-7677-4D6D-A9D3-DD8B22C9860A}"/>
      </w:docPartPr>
      <w:docPartBody>
        <w:p w:rsidR="00F61013" w:rsidRDefault="00F61013">
          <w:pPr>
            <w:pStyle w:val="136C6FF620D34CD4BCD05B707954625F"/>
          </w:pPr>
          <w:r w:rsidRPr="00B844FE">
            <w:t>Prefix Text</w:t>
          </w:r>
        </w:p>
      </w:docPartBody>
    </w:docPart>
    <w:docPart>
      <w:docPartPr>
        <w:name w:val="B4FFA57732054A4F821494CA6CB20536"/>
        <w:category>
          <w:name w:val="General"/>
          <w:gallery w:val="placeholder"/>
        </w:category>
        <w:types>
          <w:type w:val="bbPlcHdr"/>
        </w:types>
        <w:behaviors>
          <w:behavior w:val="content"/>
        </w:behaviors>
        <w:guid w:val="{A8AA4A05-00F1-4FA7-8867-5676FC7676FF}"/>
      </w:docPartPr>
      <w:docPartBody>
        <w:p w:rsidR="00F61013" w:rsidRDefault="00F61013">
          <w:pPr>
            <w:pStyle w:val="B4FFA57732054A4F821494CA6CB20536"/>
          </w:pPr>
          <w:r w:rsidRPr="00B844FE">
            <w:t>[Type here]</w:t>
          </w:r>
        </w:p>
      </w:docPartBody>
    </w:docPart>
    <w:docPart>
      <w:docPartPr>
        <w:name w:val="1BEF0E98B0144387A755B5D26C989B2D"/>
        <w:category>
          <w:name w:val="General"/>
          <w:gallery w:val="placeholder"/>
        </w:category>
        <w:types>
          <w:type w:val="bbPlcHdr"/>
        </w:types>
        <w:behaviors>
          <w:behavior w:val="content"/>
        </w:behaviors>
        <w:guid w:val="{FE23DCD3-1CEF-48D7-80D5-A6D8D64C0C1D}"/>
      </w:docPartPr>
      <w:docPartBody>
        <w:p w:rsidR="00F61013" w:rsidRDefault="00F61013">
          <w:pPr>
            <w:pStyle w:val="1BEF0E98B0144387A755B5D26C989B2D"/>
          </w:pPr>
          <w:r w:rsidRPr="00B844FE">
            <w:t>Number</w:t>
          </w:r>
        </w:p>
      </w:docPartBody>
    </w:docPart>
    <w:docPart>
      <w:docPartPr>
        <w:name w:val="ABAD96FFAA484FD3929A944F428B6C22"/>
        <w:category>
          <w:name w:val="General"/>
          <w:gallery w:val="placeholder"/>
        </w:category>
        <w:types>
          <w:type w:val="bbPlcHdr"/>
        </w:types>
        <w:behaviors>
          <w:behavior w:val="content"/>
        </w:behaviors>
        <w:guid w:val="{F39114CA-57E3-46A1-ABDE-959D0CDE1C20}"/>
      </w:docPartPr>
      <w:docPartBody>
        <w:p w:rsidR="00F61013" w:rsidRDefault="00F61013">
          <w:pPr>
            <w:pStyle w:val="ABAD96FFAA484FD3929A944F428B6C22"/>
          </w:pPr>
          <w:r w:rsidRPr="00B844FE">
            <w:t>Enter Sponsors Here</w:t>
          </w:r>
        </w:p>
      </w:docPartBody>
    </w:docPart>
    <w:docPart>
      <w:docPartPr>
        <w:name w:val="FF752D765EFA4A63BAA80518BC424CAB"/>
        <w:category>
          <w:name w:val="General"/>
          <w:gallery w:val="placeholder"/>
        </w:category>
        <w:types>
          <w:type w:val="bbPlcHdr"/>
        </w:types>
        <w:behaviors>
          <w:behavior w:val="content"/>
        </w:behaviors>
        <w:guid w:val="{1E664D77-46DA-494A-B674-196E58D547EB}"/>
      </w:docPartPr>
      <w:docPartBody>
        <w:p w:rsidR="00F61013" w:rsidRDefault="00F61013">
          <w:pPr>
            <w:pStyle w:val="FF752D765EFA4A63BAA80518BC424C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13"/>
    <w:rsid w:val="00067A1A"/>
    <w:rsid w:val="001E4CCD"/>
    <w:rsid w:val="002317F8"/>
    <w:rsid w:val="00286CFC"/>
    <w:rsid w:val="00823B2C"/>
    <w:rsid w:val="008D6952"/>
    <w:rsid w:val="00B8249B"/>
    <w:rsid w:val="00F6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6C6FF620D34CD4BCD05B707954625F">
    <w:name w:val="136C6FF620D34CD4BCD05B707954625F"/>
  </w:style>
  <w:style w:type="paragraph" w:customStyle="1" w:styleId="B4FFA57732054A4F821494CA6CB20536">
    <w:name w:val="B4FFA57732054A4F821494CA6CB20536"/>
  </w:style>
  <w:style w:type="paragraph" w:customStyle="1" w:styleId="1BEF0E98B0144387A755B5D26C989B2D">
    <w:name w:val="1BEF0E98B0144387A755B5D26C989B2D"/>
  </w:style>
  <w:style w:type="paragraph" w:customStyle="1" w:styleId="ABAD96FFAA484FD3929A944F428B6C22">
    <w:name w:val="ABAD96FFAA484FD3929A944F428B6C22"/>
  </w:style>
  <w:style w:type="character" w:styleId="PlaceholderText">
    <w:name w:val="Placeholder Text"/>
    <w:basedOn w:val="DefaultParagraphFont"/>
    <w:uiPriority w:val="99"/>
    <w:semiHidden/>
    <w:rPr>
      <w:color w:val="808080"/>
    </w:rPr>
  </w:style>
  <w:style w:type="paragraph" w:customStyle="1" w:styleId="FF752D765EFA4A63BAA80518BC424CAB">
    <w:name w:val="FF752D765EFA4A63BAA80518BC424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938</Words>
  <Characters>5022</Characters>
  <Application>Microsoft Office Word</Application>
  <DocSecurity>0</DocSecurity>
  <Lines>115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2026-01-15T01:35:00Z</dcterms:created>
  <dcterms:modified xsi:type="dcterms:W3CDTF">2026-01-19T18:11:00Z</dcterms:modified>
</cp:coreProperties>
</file>